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9125" w14:textId="6F91F74E" w:rsidR="00B74F80" w:rsidRDefault="00B74F80" w:rsidP="00CC3E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01EE40BB" w14:textId="77777777" w:rsidR="00B74F80" w:rsidRDefault="00B74F80" w:rsidP="00CC3E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B949D28" w14:textId="4DC95668" w:rsidR="00B74F80" w:rsidRDefault="00B74F80" w:rsidP="00B74F80">
      <w:pPr>
        <w:pStyle w:val="NormalnyWeb"/>
      </w:pPr>
      <w:r>
        <w:rPr>
          <w:noProof/>
        </w:rPr>
        <w:drawing>
          <wp:inline distT="0" distB="0" distL="0" distR="0" wp14:anchorId="0B016C8C" wp14:editId="1AFDD383">
            <wp:extent cx="5760720" cy="2433955"/>
            <wp:effectExtent l="0" t="0" r="0" b="4445"/>
            <wp:docPr id="181028741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B048" w14:textId="77777777" w:rsidR="00B74F80" w:rsidRDefault="00B74F80" w:rsidP="00CC3E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37FC0F9" w14:textId="1F5DF0F5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hAnsi="Times New Roman" w:cs="Times New Roman"/>
          <w:sz w:val="24"/>
          <w:szCs w:val="24"/>
        </w:rPr>
        <w:t>Gospodarstwa domowe od dnia 1 sierpnia do 30 września 2024 r. zgodnie z ustawą z dnia 23 maja 2024 r. o bonie energetycznym oraz o zmianie niektórych ustaw w celu ograniczenia cen energii elektrycznej, gazu ziemnego i ciepła systemowego, mogą składać wnioski o</w:t>
      </w:r>
      <w:r w:rsidR="002521B2" w:rsidRPr="002521B2">
        <w:rPr>
          <w:rFonts w:ascii="Times New Roman" w:hAnsi="Times New Roman" w:cs="Times New Roman"/>
          <w:sz w:val="24"/>
          <w:szCs w:val="24"/>
        </w:rPr>
        <w:t xml:space="preserve"> </w:t>
      </w: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jednorazowe świadczenie w formie bonu energetycznego.</w:t>
      </w:r>
    </w:p>
    <w:p w14:paraId="2B730CCF" w14:textId="77777777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składa się w gminie właściwej ze względu na miejsce zamieszkania stosownego wniosku o jego wypłatę.</w:t>
      </w:r>
    </w:p>
    <w:p w14:paraId="3858BDD3" w14:textId="171ADAF0" w:rsidR="00EE0209" w:rsidRPr="002521B2" w:rsidRDefault="00EE0209" w:rsidP="00CC3E00">
      <w:pPr>
        <w:rPr>
          <w:rFonts w:ascii="Times New Roman" w:hAnsi="Times New Roman" w:cs="Times New Roman"/>
          <w:sz w:val="24"/>
          <w:szCs w:val="24"/>
        </w:rPr>
      </w:pPr>
    </w:p>
    <w:p w14:paraId="3E66D141" w14:textId="77777777" w:rsidR="00532DC7" w:rsidRPr="002521B2" w:rsidRDefault="00532DC7" w:rsidP="00532D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Przewidziane będą dwa progi dochodowe, ustalane na podstawie dochodów osiągniętych w 2023 roku:  </w:t>
      </w:r>
    </w:p>
    <w:p w14:paraId="09768D5F" w14:textId="77777777" w:rsidR="00532DC7" w:rsidRPr="002521B2" w:rsidRDefault="00532DC7" w:rsidP="0053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2500 zł dla gospodarstw 1-osobowych, </w:t>
      </w:r>
    </w:p>
    <w:p w14:paraId="241A386D" w14:textId="77777777" w:rsidR="00532DC7" w:rsidRPr="002521B2" w:rsidRDefault="00532DC7" w:rsidP="0053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1700 zł na osobę dla gospodarstw wieloosobowych. </w:t>
      </w:r>
    </w:p>
    <w:p w14:paraId="3EC1C0CB" w14:textId="77777777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7CD43C" w14:textId="77777777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sytuacji, gdy wysokość przeciętnego dochodu za 2023 r. na osobę przekraczała ww. kwoty bon energetyczny przysługuje w wysokości różnicy między kwotą bonu energetycznego a kwotą, o którą został przekroczony przeciętny dochód za 2023 r. na osobę (zgodnie z zasadą „złotówka za złotówkę”), z dolnym limitem wypłaty dodatku w wysokości 20 zł.</w:t>
      </w:r>
    </w:p>
    <w:p w14:paraId="061AB5F1" w14:textId="77777777" w:rsidR="002521B2" w:rsidRPr="002521B2" w:rsidRDefault="002521B2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5C262F" w14:textId="6556B6A3" w:rsidR="00CC3E00" w:rsidRPr="002521B2" w:rsidRDefault="002521B2" w:rsidP="00252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Bon energetyczny </w:t>
      </w:r>
      <w:r w:rsidR="00CC3E00"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przyznaje się w wysokości:</w:t>
      </w:r>
    </w:p>
    <w:p w14:paraId="71D7E1A1" w14:textId="200AFAA4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300 zł - gospodarstwu domowemu jednoosobowemu;</w:t>
      </w:r>
    </w:p>
    <w:p w14:paraId="197FC966" w14:textId="603E2411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400 zł - gospodarstwu domowemu wieloosobowemu składającemu się z 2 do 3 osób;</w:t>
      </w:r>
    </w:p>
    <w:p w14:paraId="735E99AF" w14:textId="4AFA8CBF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500 zł - gospodarstwu domowemu wieloosobowemu składającemu się z 4 do 5 osób;</w:t>
      </w:r>
    </w:p>
    <w:p w14:paraId="5E6076EF" w14:textId="08F65CCC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600 zł - gospodarstwu domowemu wieloosobowemu składającemu się z co najmniej 6 osób.</w:t>
      </w:r>
    </w:p>
    <w:p w14:paraId="614E9055" w14:textId="77777777" w:rsidR="002521B2" w:rsidRPr="002521B2" w:rsidRDefault="002521B2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BF9F5E" w14:textId="35BD1E7F" w:rsidR="00CC3E00" w:rsidRPr="002521B2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51AC3F" w14:textId="713D649B" w:rsidR="00CC3E00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gdy główne źródło ogrzewania danego gospodarstwa domowego jest zasilane energią elektryczną i jest wpisane lub zgłoszone do centralnej ewidencji emisyjności budynków, o której mowa w </w:t>
      </w:r>
      <w:hyperlink r:id="rId6" w:anchor="/document/17506210?unitId=art(27(a))ust(1)&amp;cm=DOCUMENT" w:history="1">
        <w:r w:rsidRPr="002521B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art. 27a ust. 1</w:t>
        </w:r>
      </w:hyperlink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21 listopada 2008 r. o wspieraniu termomodernizacji i remontów oraz o centralnej ewidencji emisyjności budynków (Dz. U. z 2023 r. poz. 2496), do dnia 1 kwietnia 2024 r., albo po tym dniu - w przypadku głównych źródeł ogrzewania zgłoszonych lub wpisanych po raz pierwszy do centralnej ewidencji emisyjności budynków, o których mowa w </w:t>
      </w:r>
      <w:hyperlink r:id="rId7" w:anchor="/document/17506210?unitId=art(27(g))ust(1)&amp;cm=DOCUMENT" w:history="1">
        <w:r w:rsidRPr="002521B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art. 27g ust. 1</w:t>
        </w:r>
      </w:hyperlink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tej ustawy, </w:t>
      </w:r>
      <w:r w:rsidR="002521B2"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bon energetyczny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przyznaje się w wysokości:</w:t>
      </w:r>
    </w:p>
    <w:p w14:paraId="7637105E" w14:textId="77777777" w:rsidR="002521B2" w:rsidRPr="002521B2" w:rsidRDefault="002521B2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20A45D" w14:textId="397BDA5D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600 zł - gospodarstwu domowemu jednoosobowemu;</w:t>
      </w:r>
    </w:p>
    <w:p w14:paraId="069F830B" w14:textId="5F74F122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800 zł - gospodarstwu domowemu wieloosobowemu składającemu się z 2 do 3 osób;</w:t>
      </w:r>
    </w:p>
    <w:p w14:paraId="4460850D" w14:textId="24538CE8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1000 zł - gospodarstwu domowemu wieloosobowemu składającemu się z 4 do 5 osób;</w:t>
      </w:r>
    </w:p>
    <w:p w14:paraId="4FBE03BB" w14:textId="345154CF" w:rsidR="00CC3E00" w:rsidRPr="002521B2" w:rsidRDefault="00CC3E00" w:rsidP="0025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1200 zł - gospodarstwu domowemu wieloosobowemu składającemu się z co najmniej 6 osób.</w:t>
      </w:r>
    </w:p>
    <w:p w14:paraId="47A20F6D" w14:textId="41E78EE1" w:rsidR="00CC3E00" w:rsidRPr="002521B2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36910E" w14:textId="1317D610" w:rsidR="00CC3E00" w:rsidRPr="002521B2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wysokość</w:t>
      </w:r>
      <w:r w:rsidR="002521B2"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bonu energetycznego </w:t>
      </w: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ustalona zgodnie z ust. 2 jest niższa niż 20 zł, ten bon nie przysługuje.</w:t>
      </w:r>
    </w:p>
    <w:p w14:paraId="7C943FBA" w14:textId="77777777" w:rsidR="002521B2" w:rsidRPr="002521B2" w:rsidRDefault="002521B2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81E90F" w14:textId="77777777" w:rsidR="002521B2" w:rsidRPr="002521B2" w:rsidRDefault="002521B2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66D02E" w14:textId="123F4C44" w:rsidR="00CC3E00" w:rsidRPr="002521B2" w:rsidRDefault="002521B2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Bon energetyczny </w:t>
      </w:r>
      <w:r w:rsidR="00CC3E00" w:rsidRPr="002521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okres od dnia 1 lipca 2024 r. do dnia 31 grudnia 2024 r. jest wypłacany jednorazowo.</w:t>
      </w:r>
    </w:p>
    <w:p w14:paraId="0759327E" w14:textId="77777777" w:rsidR="00CC3E00" w:rsidRPr="002521B2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2CD119" w14:textId="77777777" w:rsidR="00CC3E00" w:rsidRPr="002521B2" w:rsidRDefault="00CC3E00" w:rsidP="00CC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3AE02" w14:textId="4E1D3833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Wnioski o wypłatę bonu energetycznego składa się w terminie od dnia 1 sierpnia 2024r. do dnia 30 września 2024r. Wniosek o wypłatę bonu energetycznego złożony </w:t>
      </w:r>
      <w:r w:rsidR="00DD7E80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przed terminem lub </w:t>
      </w: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 terminie ok</w:t>
      </w:r>
      <w:r w:rsidR="002521B2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reślonym powyżej</w:t>
      </w: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pozostawia się bez rozpoznania.</w:t>
      </w:r>
    </w:p>
    <w:p w14:paraId="6FC76637" w14:textId="767E7DCB" w:rsidR="00CC3E00" w:rsidRPr="002521B2" w:rsidRDefault="00CC3E00" w:rsidP="00CC3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Wnioski o bon energetyczny będzie można składać osobiście </w:t>
      </w:r>
      <w:r w:rsidR="002521B2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DD7E80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Gminnym Ośrodku Pomocy </w:t>
      </w:r>
      <w:r w:rsidR="002521B2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DD7E80"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połecznej w Wietrzychowicach </w:t>
      </w:r>
      <w:r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pokój </w:t>
      </w:r>
      <w:r w:rsidR="00DD7E80"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9</w:t>
      </w:r>
      <w:r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proofErr w:type="gramStart"/>
      <w:r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i</w:t>
      </w:r>
      <w:r w:rsidR="00DD7E80"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2521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 </w:t>
      </w:r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</w:t>
      </w:r>
      <w:proofErr w:type="gramEnd"/>
      <w:r w:rsidRPr="00252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elektronicznie za pomocą środków komunikacji elektronicznej w rozumieniu art. 2 pkt 5 ustawy z dnia 18 lipca 2002 r. o świadczeniu usług drogą elektroniczną (Dz. U. z 2020 r. poz. 344).</w:t>
      </w:r>
    </w:p>
    <w:p w14:paraId="7CD59BB0" w14:textId="77777777" w:rsidR="00CC3E00" w:rsidRPr="002521B2" w:rsidRDefault="00CC3E00">
      <w:pPr>
        <w:rPr>
          <w:rFonts w:ascii="Times New Roman" w:hAnsi="Times New Roman" w:cs="Times New Roman"/>
          <w:sz w:val="24"/>
          <w:szCs w:val="24"/>
        </w:rPr>
      </w:pPr>
    </w:p>
    <w:sectPr w:rsidR="00CC3E00" w:rsidRPr="0025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05876"/>
    <w:multiLevelType w:val="multilevel"/>
    <w:tmpl w:val="F4B8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25AA3"/>
    <w:multiLevelType w:val="multilevel"/>
    <w:tmpl w:val="E26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E5766"/>
    <w:multiLevelType w:val="multilevel"/>
    <w:tmpl w:val="5B6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A339E"/>
    <w:multiLevelType w:val="multilevel"/>
    <w:tmpl w:val="E320E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3674295">
    <w:abstractNumId w:val="0"/>
  </w:num>
  <w:num w:numId="2" w16cid:durableId="624770037">
    <w:abstractNumId w:val="1"/>
  </w:num>
  <w:num w:numId="3" w16cid:durableId="1285111653">
    <w:abstractNumId w:val="2"/>
  </w:num>
  <w:num w:numId="4" w16cid:durableId="867375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00"/>
    <w:rsid w:val="000F6284"/>
    <w:rsid w:val="002521B2"/>
    <w:rsid w:val="00532DC7"/>
    <w:rsid w:val="005C5C5D"/>
    <w:rsid w:val="00AC3A56"/>
    <w:rsid w:val="00B74F80"/>
    <w:rsid w:val="00B902CE"/>
    <w:rsid w:val="00CC3E00"/>
    <w:rsid w:val="00DD7E80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3AC0"/>
  <w15:chartTrackingRefBased/>
  <w15:docId w15:val="{3CED105C-AD26-42D5-BF24-23457A3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C3E00"/>
    <w:rPr>
      <w:i/>
      <w:iCs/>
    </w:rPr>
  </w:style>
  <w:style w:type="paragraph" w:styleId="NormalnyWeb">
    <w:name w:val="Normal (Web)"/>
    <w:basedOn w:val="Normalny"/>
    <w:uiPriority w:val="99"/>
    <w:unhideWhenUsed/>
    <w:rsid w:val="00CC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3E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3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7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1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38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8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52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4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82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9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04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35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4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2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Czarna</dc:creator>
  <cp:keywords/>
  <dc:description/>
  <cp:lastModifiedBy>Dorota Czarna</cp:lastModifiedBy>
  <cp:revision>4</cp:revision>
  <dcterms:created xsi:type="dcterms:W3CDTF">2024-07-04T11:59:00Z</dcterms:created>
  <dcterms:modified xsi:type="dcterms:W3CDTF">2024-07-11T13:01:00Z</dcterms:modified>
</cp:coreProperties>
</file>